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F9" w:rsidRDefault="007064F9" w:rsidP="007064F9">
      <w:pPr>
        <w:jc w:val="right"/>
        <w:rPr>
          <w:rFonts w:ascii="Arial" w:hAnsi="Arial"/>
          <w:b/>
        </w:rPr>
      </w:pPr>
      <w:r>
        <w:rPr>
          <w:rFonts w:ascii="Arial" w:hAnsi="Arial"/>
          <w:b/>
          <w:noProof/>
          <w:lang w:val="en-US"/>
        </w:rPr>
        <w:drawing>
          <wp:inline distT="0" distB="0" distL="0" distR="0">
            <wp:extent cx="1845196" cy="1071770"/>
            <wp:effectExtent l="0" t="0" r="0" b="0"/>
            <wp:docPr id="1" name="Picture 0" descr="DigitalMarketingMentorTransparent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MarketingMentorTransparent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3715" cy="107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4F9" w:rsidRDefault="007064F9" w:rsidP="007064F9">
      <w:pPr>
        <w:jc w:val="center"/>
        <w:rPr>
          <w:rFonts w:ascii="Arial" w:hAnsi="Arial"/>
          <w:b/>
        </w:rPr>
      </w:pPr>
    </w:p>
    <w:p w:rsidR="007064F9" w:rsidRPr="007064F9" w:rsidRDefault="007064F9" w:rsidP="007064F9">
      <w:pPr>
        <w:jc w:val="center"/>
        <w:rPr>
          <w:rFonts w:ascii="Arial" w:hAnsi="Arial"/>
        </w:rPr>
      </w:pPr>
      <w:r w:rsidRPr="007064F9">
        <w:rPr>
          <w:rFonts w:ascii="Arial" w:hAnsi="Arial"/>
          <w:b/>
        </w:rPr>
        <w:t>Reasonable Adjustments and Special Considerations Policy</w:t>
      </w:r>
    </w:p>
    <w:p w:rsidR="007064F9" w:rsidRPr="007064F9" w:rsidRDefault="007064F9" w:rsidP="007064F9">
      <w:pPr>
        <w:rPr>
          <w:rFonts w:ascii="Arial" w:hAnsi="Arial"/>
        </w:rPr>
      </w:pPr>
    </w:p>
    <w:p w:rsidR="007064F9" w:rsidRPr="007064F9" w:rsidRDefault="007064F9" w:rsidP="007064F9">
      <w:pPr>
        <w:rPr>
          <w:rFonts w:ascii="Arial" w:hAnsi="Arial"/>
          <w:b/>
        </w:rPr>
      </w:pPr>
      <w:r w:rsidRPr="007064F9">
        <w:rPr>
          <w:rFonts w:ascii="Arial" w:hAnsi="Arial"/>
          <w:b/>
        </w:rPr>
        <w:t>1. Introduction</w:t>
      </w:r>
    </w:p>
    <w:p w:rsidR="007064F9" w:rsidRPr="007064F9" w:rsidRDefault="007064F9" w:rsidP="007064F9">
      <w:pPr>
        <w:rPr>
          <w:rFonts w:ascii="Arial" w:hAnsi="Arial"/>
        </w:rPr>
      </w:pPr>
    </w:p>
    <w:p w:rsidR="007064F9" w:rsidRPr="007064F9" w:rsidRDefault="007064F9" w:rsidP="007064F9">
      <w:pPr>
        <w:rPr>
          <w:rFonts w:ascii="Arial" w:hAnsi="Arial"/>
        </w:rPr>
      </w:pPr>
      <w:r>
        <w:rPr>
          <w:rFonts w:ascii="Arial" w:hAnsi="Arial"/>
        </w:rPr>
        <w:t>Digital Marketing Mentor (DMM)</w:t>
      </w:r>
      <w:r w:rsidRPr="007064F9">
        <w:rPr>
          <w:rFonts w:ascii="Arial" w:hAnsi="Arial"/>
        </w:rPr>
        <w:t xml:space="preserve"> has a responsibility under the Equal Opportunities Act, Disability Discrimination Act and</w:t>
      </w:r>
      <w:r>
        <w:rPr>
          <w:rFonts w:ascii="Arial" w:hAnsi="Arial"/>
        </w:rPr>
        <w:t xml:space="preserve"> </w:t>
      </w:r>
      <w:r w:rsidRPr="007064F9">
        <w:rPr>
          <w:rFonts w:ascii="Arial" w:hAnsi="Arial"/>
        </w:rPr>
        <w:t xml:space="preserve">the regulations of </w:t>
      </w:r>
      <w:proofErr w:type="spellStart"/>
      <w:r w:rsidRPr="007064F9">
        <w:rPr>
          <w:rFonts w:ascii="Arial" w:hAnsi="Arial"/>
        </w:rPr>
        <w:t>Ofqual</w:t>
      </w:r>
      <w:proofErr w:type="spellEnd"/>
      <w:r w:rsidRPr="007064F9">
        <w:rPr>
          <w:rFonts w:ascii="Arial" w:hAnsi="Arial"/>
        </w:rPr>
        <w:t>, to ensure that all its candidates have an equal opportunity to reach</w:t>
      </w:r>
    </w:p>
    <w:p w:rsidR="007064F9" w:rsidRPr="007064F9" w:rsidRDefault="007064F9" w:rsidP="007064F9">
      <w:pPr>
        <w:rPr>
          <w:rFonts w:ascii="Arial" w:hAnsi="Arial"/>
        </w:rPr>
      </w:pPr>
      <w:proofErr w:type="gramStart"/>
      <w:r w:rsidRPr="007064F9">
        <w:rPr>
          <w:rFonts w:ascii="Arial" w:hAnsi="Arial"/>
        </w:rPr>
        <w:t>their</w:t>
      </w:r>
      <w:proofErr w:type="gramEnd"/>
      <w:r w:rsidRPr="007064F9">
        <w:rPr>
          <w:rFonts w:ascii="Arial" w:hAnsi="Arial"/>
        </w:rPr>
        <w:t xml:space="preserve"> full potential and barriers to entry are mitigated against. In some instances candidates may</w:t>
      </w:r>
      <w:r>
        <w:rPr>
          <w:rFonts w:ascii="Arial" w:hAnsi="Arial"/>
        </w:rPr>
        <w:t xml:space="preserve"> </w:t>
      </w:r>
      <w:r w:rsidRPr="007064F9">
        <w:rPr>
          <w:rFonts w:ascii="Arial" w:hAnsi="Arial"/>
        </w:rPr>
        <w:t xml:space="preserve">require adjustments to the assessment process to give them an equal opportunity. </w:t>
      </w:r>
      <w:r>
        <w:rPr>
          <w:rFonts w:ascii="Arial" w:hAnsi="Arial"/>
        </w:rPr>
        <w:t>DMM</w:t>
      </w:r>
      <w:r w:rsidRPr="007064F9">
        <w:rPr>
          <w:rFonts w:ascii="Arial" w:hAnsi="Arial"/>
        </w:rPr>
        <w:t xml:space="preserve"> study</w:t>
      </w:r>
      <w:r>
        <w:rPr>
          <w:rFonts w:ascii="Arial" w:hAnsi="Arial"/>
        </w:rPr>
        <w:t xml:space="preserve"> </w:t>
      </w:r>
      <w:r w:rsidRPr="007064F9">
        <w:rPr>
          <w:rFonts w:ascii="Arial" w:hAnsi="Arial"/>
        </w:rPr>
        <w:t>and examination centres have a responsibility to ensure that appropriate adjustments are made</w:t>
      </w:r>
    </w:p>
    <w:p w:rsidR="007064F9" w:rsidRPr="007064F9" w:rsidRDefault="007064F9" w:rsidP="007064F9">
      <w:pPr>
        <w:rPr>
          <w:rFonts w:ascii="Arial" w:hAnsi="Arial"/>
        </w:rPr>
      </w:pPr>
      <w:proofErr w:type="gramStart"/>
      <w:r w:rsidRPr="007064F9">
        <w:rPr>
          <w:rFonts w:ascii="Arial" w:hAnsi="Arial"/>
        </w:rPr>
        <w:t>for</w:t>
      </w:r>
      <w:proofErr w:type="gramEnd"/>
      <w:r w:rsidRPr="007064F9">
        <w:rPr>
          <w:rFonts w:ascii="Arial" w:hAnsi="Arial"/>
        </w:rPr>
        <w:t xml:space="preserve"> candidates.</w:t>
      </w:r>
    </w:p>
    <w:p w:rsidR="007064F9" w:rsidRPr="007064F9" w:rsidRDefault="007064F9" w:rsidP="007064F9">
      <w:pPr>
        <w:rPr>
          <w:rFonts w:ascii="Arial" w:hAnsi="Arial"/>
        </w:rPr>
      </w:pPr>
    </w:p>
    <w:p w:rsidR="007064F9" w:rsidRPr="007064F9" w:rsidRDefault="007064F9" w:rsidP="007064F9">
      <w:pPr>
        <w:rPr>
          <w:rFonts w:ascii="Arial" w:hAnsi="Arial"/>
        </w:rPr>
      </w:pPr>
      <w:r w:rsidRPr="007064F9">
        <w:rPr>
          <w:rFonts w:ascii="Arial" w:hAnsi="Arial"/>
        </w:rPr>
        <w:t>Once a reasonable adjustment has been agreed and implemented, no further adjustment will be</w:t>
      </w:r>
      <w:r>
        <w:rPr>
          <w:rFonts w:ascii="Arial" w:hAnsi="Arial"/>
        </w:rPr>
        <w:t xml:space="preserve"> </w:t>
      </w:r>
      <w:r w:rsidRPr="007064F9">
        <w:rPr>
          <w:rFonts w:ascii="Arial" w:hAnsi="Arial"/>
        </w:rPr>
        <w:t>made to the assessment or marking process.</w:t>
      </w:r>
    </w:p>
    <w:p w:rsidR="007064F9" w:rsidRPr="007064F9" w:rsidRDefault="007064F9" w:rsidP="007064F9">
      <w:pPr>
        <w:rPr>
          <w:rFonts w:ascii="Arial" w:hAnsi="Arial"/>
        </w:rPr>
      </w:pPr>
    </w:p>
    <w:p w:rsidR="007064F9" w:rsidRPr="007064F9" w:rsidRDefault="007064F9" w:rsidP="007064F9">
      <w:pPr>
        <w:rPr>
          <w:rFonts w:ascii="Arial" w:hAnsi="Arial"/>
          <w:b/>
        </w:rPr>
      </w:pPr>
      <w:r w:rsidRPr="007064F9">
        <w:rPr>
          <w:rFonts w:ascii="Arial" w:hAnsi="Arial"/>
          <w:b/>
        </w:rPr>
        <w:t>2. Responsibilities of centre</w:t>
      </w:r>
    </w:p>
    <w:p w:rsidR="007064F9" w:rsidRPr="007064F9" w:rsidRDefault="007064F9" w:rsidP="007064F9">
      <w:pPr>
        <w:rPr>
          <w:rFonts w:ascii="Arial" w:hAnsi="Arial"/>
        </w:rPr>
      </w:pPr>
    </w:p>
    <w:p w:rsidR="007064F9" w:rsidRPr="007064F9" w:rsidRDefault="007064F9" w:rsidP="007064F9">
      <w:pPr>
        <w:rPr>
          <w:rFonts w:ascii="Arial" w:hAnsi="Arial"/>
        </w:rPr>
      </w:pPr>
      <w:r w:rsidRPr="007064F9">
        <w:rPr>
          <w:rFonts w:ascii="Arial" w:hAnsi="Arial"/>
        </w:rPr>
        <w:t>Study centre responsibilities for candidates who are registered with the centre</w:t>
      </w:r>
    </w:p>
    <w:p w:rsidR="007064F9" w:rsidRPr="007064F9" w:rsidRDefault="007064F9" w:rsidP="007064F9">
      <w:pPr>
        <w:rPr>
          <w:rFonts w:ascii="Arial" w:hAnsi="Arial"/>
        </w:rPr>
      </w:pPr>
      <w:r w:rsidRPr="007064F9">
        <w:rPr>
          <w:rFonts w:ascii="Arial" w:hAnsi="Arial"/>
        </w:rPr>
        <w:t>All study centres (including distance and flexible learning) approved to offer assessment facilities</w:t>
      </w:r>
      <w:r>
        <w:rPr>
          <w:rFonts w:ascii="Arial" w:hAnsi="Arial"/>
        </w:rPr>
        <w:t xml:space="preserve"> </w:t>
      </w:r>
      <w:r w:rsidRPr="007064F9">
        <w:rPr>
          <w:rFonts w:ascii="Arial" w:hAnsi="Arial"/>
        </w:rPr>
        <w:t>have a duty to implement the Reasonable Adjustment and Special Consideration Policy for all</w:t>
      </w:r>
      <w:r>
        <w:rPr>
          <w:rFonts w:ascii="Arial" w:hAnsi="Arial"/>
        </w:rPr>
        <w:t xml:space="preserve"> DMM</w:t>
      </w:r>
      <w:r w:rsidRPr="007064F9">
        <w:rPr>
          <w:rFonts w:ascii="Arial" w:hAnsi="Arial"/>
        </w:rPr>
        <w:t xml:space="preserve"> candidates who study with the centre. This responsibility includes assessment of needs,</w:t>
      </w:r>
      <w:r>
        <w:rPr>
          <w:rFonts w:ascii="Arial" w:hAnsi="Arial"/>
        </w:rPr>
        <w:t xml:space="preserve"> </w:t>
      </w:r>
      <w:r w:rsidRPr="007064F9">
        <w:rPr>
          <w:rFonts w:ascii="Arial" w:hAnsi="Arial"/>
        </w:rPr>
        <w:t xml:space="preserve">recommendation of reasonable adjustment, communication with </w:t>
      </w:r>
      <w:r>
        <w:rPr>
          <w:rFonts w:ascii="Arial" w:hAnsi="Arial"/>
        </w:rPr>
        <w:t>DMM</w:t>
      </w:r>
      <w:r w:rsidRPr="007064F9">
        <w:rPr>
          <w:rFonts w:ascii="Arial" w:hAnsi="Arial"/>
        </w:rPr>
        <w:t xml:space="preserve"> and provision of the</w:t>
      </w:r>
    </w:p>
    <w:p w:rsidR="007064F9" w:rsidRPr="007064F9" w:rsidRDefault="007064F9" w:rsidP="007064F9">
      <w:pPr>
        <w:rPr>
          <w:rFonts w:ascii="Arial" w:hAnsi="Arial"/>
        </w:rPr>
      </w:pPr>
      <w:proofErr w:type="gramStart"/>
      <w:r w:rsidRPr="007064F9">
        <w:rPr>
          <w:rFonts w:ascii="Arial" w:hAnsi="Arial"/>
        </w:rPr>
        <w:t>resources</w:t>
      </w:r>
      <w:proofErr w:type="gramEnd"/>
      <w:r w:rsidRPr="007064F9">
        <w:rPr>
          <w:rFonts w:ascii="Arial" w:hAnsi="Arial"/>
        </w:rPr>
        <w:t xml:space="preserve"> to facilitate the adjustment. Study centres will also be responsible for ensuring that</w:t>
      </w:r>
      <w:r>
        <w:rPr>
          <w:rFonts w:ascii="Arial" w:hAnsi="Arial"/>
        </w:rPr>
        <w:t xml:space="preserve"> </w:t>
      </w:r>
      <w:r w:rsidRPr="007064F9">
        <w:rPr>
          <w:rFonts w:ascii="Arial" w:hAnsi="Arial"/>
        </w:rPr>
        <w:t xml:space="preserve">appropriate facilities for </w:t>
      </w:r>
      <w:proofErr w:type="gramStart"/>
      <w:r w:rsidRPr="007064F9">
        <w:rPr>
          <w:rFonts w:ascii="Arial" w:hAnsi="Arial"/>
        </w:rPr>
        <w:t>work based</w:t>
      </w:r>
      <w:proofErr w:type="gramEnd"/>
      <w:r w:rsidRPr="007064F9">
        <w:rPr>
          <w:rFonts w:ascii="Arial" w:hAnsi="Arial"/>
        </w:rPr>
        <w:t xml:space="preserve"> assessment are available in conjunction with the employer.</w:t>
      </w:r>
    </w:p>
    <w:p w:rsidR="007064F9" w:rsidRPr="007064F9" w:rsidRDefault="007064F9" w:rsidP="007064F9">
      <w:pPr>
        <w:rPr>
          <w:rFonts w:ascii="Arial" w:hAnsi="Arial"/>
        </w:rPr>
      </w:pPr>
    </w:p>
    <w:p w:rsidR="007064F9" w:rsidRPr="007064F9" w:rsidRDefault="007064F9" w:rsidP="007064F9">
      <w:pPr>
        <w:rPr>
          <w:rFonts w:ascii="Arial" w:hAnsi="Arial"/>
        </w:rPr>
      </w:pPr>
      <w:r w:rsidRPr="007064F9">
        <w:rPr>
          <w:rFonts w:ascii="Arial" w:hAnsi="Arial"/>
        </w:rPr>
        <w:t>Study centre responsibilities for candidates who are not registered with the centre or who</w:t>
      </w:r>
      <w:r>
        <w:rPr>
          <w:rFonts w:ascii="Arial" w:hAnsi="Arial"/>
        </w:rPr>
        <w:t xml:space="preserve"> </w:t>
      </w:r>
      <w:r w:rsidRPr="007064F9">
        <w:rPr>
          <w:rFonts w:ascii="Arial" w:hAnsi="Arial"/>
        </w:rPr>
        <w:t>are being assessed at a regional examination centre</w:t>
      </w:r>
    </w:p>
    <w:p w:rsidR="007064F9" w:rsidRPr="007064F9" w:rsidRDefault="007064F9" w:rsidP="007064F9">
      <w:pPr>
        <w:rPr>
          <w:rFonts w:ascii="Arial" w:hAnsi="Arial"/>
        </w:rPr>
      </w:pPr>
      <w:r>
        <w:rPr>
          <w:rFonts w:ascii="Arial" w:hAnsi="Arial"/>
        </w:rPr>
        <w:t>DMM</w:t>
      </w:r>
      <w:r w:rsidRPr="007064F9">
        <w:rPr>
          <w:rFonts w:ascii="Arial" w:hAnsi="Arial"/>
        </w:rPr>
        <w:t xml:space="preserve"> undertakes the assessment of needs, approval of reasonable adjustment and</w:t>
      </w:r>
      <w:r>
        <w:rPr>
          <w:rFonts w:ascii="Arial" w:hAnsi="Arial"/>
        </w:rPr>
        <w:t xml:space="preserve"> </w:t>
      </w:r>
      <w:r w:rsidRPr="007064F9">
        <w:rPr>
          <w:rFonts w:ascii="Arial" w:hAnsi="Arial"/>
        </w:rPr>
        <w:t>communication with the centre to facilitate the provision of resources required for candidates</w:t>
      </w:r>
      <w:r>
        <w:rPr>
          <w:rFonts w:ascii="Arial" w:hAnsi="Arial"/>
        </w:rPr>
        <w:t xml:space="preserve"> </w:t>
      </w:r>
      <w:r w:rsidRPr="007064F9">
        <w:rPr>
          <w:rFonts w:ascii="Arial" w:hAnsi="Arial"/>
        </w:rPr>
        <w:t>who are not registered with an approved study centre or who are undertaking assessments at a</w:t>
      </w:r>
      <w:r>
        <w:rPr>
          <w:rFonts w:ascii="Arial" w:hAnsi="Arial"/>
        </w:rPr>
        <w:t xml:space="preserve"> </w:t>
      </w:r>
      <w:r w:rsidRPr="007064F9">
        <w:rPr>
          <w:rFonts w:ascii="Arial" w:hAnsi="Arial"/>
        </w:rPr>
        <w:t>regional examination centre. Due to logistical implications, regional examination centres (venues</w:t>
      </w:r>
    </w:p>
    <w:p w:rsidR="007064F9" w:rsidRPr="007064F9" w:rsidRDefault="007064F9" w:rsidP="007064F9">
      <w:pPr>
        <w:rPr>
          <w:rFonts w:ascii="Arial" w:hAnsi="Arial"/>
        </w:rPr>
      </w:pPr>
      <w:proofErr w:type="gramStart"/>
      <w:r w:rsidRPr="007064F9">
        <w:rPr>
          <w:rFonts w:ascii="Arial" w:hAnsi="Arial"/>
        </w:rPr>
        <w:t>used</w:t>
      </w:r>
      <w:proofErr w:type="gramEnd"/>
      <w:r w:rsidRPr="007064F9">
        <w:rPr>
          <w:rFonts w:ascii="Arial" w:hAnsi="Arial"/>
        </w:rPr>
        <w:t xml:space="preserve"> to host examinations that do not offer study facilities) cannot accommodate all adjustments.</w:t>
      </w:r>
      <w:r>
        <w:rPr>
          <w:rFonts w:ascii="Arial" w:hAnsi="Arial"/>
        </w:rPr>
        <w:t xml:space="preserve"> </w:t>
      </w:r>
      <w:r w:rsidRPr="007064F9">
        <w:rPr>
          <w:rFonts w:ascii="Arial" w:hAnsi="Arial"/>
        </w:rPr>
        <w:t>Work based assessment is only available through a study centre.</w:t>
      </w:r>
    </w:p>
    <w:p w:rsidR="007064F9" w:rsidRPr="007064F9" w:rsidRDefault="007064F9" w:rsidP="007064F9">
      <w:pPr>
        <w:rPr>
          <w:rFonts w:ascii="Arial" w:hAnsi="Arial"/>
        </w:rPr>
      </w:pPr>
    </w:p>
    <w:p w:rsidR="007064F9" w:rsidRDefault="007064F9" w:rsidP="007064F9">
      <w:pPr>
        <w:rPr>
          <w:rFonts w:ascii="Arial" w:hAnsi="Arial"/>
          <w:b/>
        </w:rPr>
      </w:pPr>
    </w:p>
    <w:p w:rsidR="007064F9" w:rsidRDefault="007064F9" w:rsidP="007064F9">
      <w:pPr>
        <w:rPr>
          <w:rFonts w:ascii="Arial" w:hAnsi="Arial"/>
          <w:b/>
        </w:rPr>
      </w:pPr>
    </w:p>
    <w:p w:rsidR="007064F9" w:rsidRDefault="007064F9" w:rsidP="007064F9">
      <w:pPr>
        <w:rPr>
          <w:rFonts w:ascii="Arial" w:hAnsi="Arial"/>
          <w:b/>
        </w:rPr>
      </w:pPr>
    </w:p>
    <w:p w:rsidR="007064F9" w:rsidRDefault="007064F9" w:rsidP="007064F9">
      <w:pPr>
        <w:rPr>
          <w:rFonts w:ascii="Arial" w:hAnsi="Arial"/>
          <w:b/>
        </w:rPr>
      </w:pPr>
    </w:p>
    <w:p w:rsidR="007064F9" w:rsidRDefault="007064F9" w:rsidP="007064F9">
      <w:pPr>
        <w:rPr>
          <w:rFonts w:ascii="Arial" w:hAnsi="Arial"/>
          <w:b/>
        </w:rPr>
      </w:pPr>
    </w:p>
    <w:p w:rsidR="007064F9" w:rsidRDefault="007064F9" w:rsidP="007064F9">
      <w:pPr>
        <w:rPr>
          <w:rFonts w:ascii="Arial" w:hAnsi="Arial"/>
          <w:b/>
        </w:rPr>
      </w:pPr>
    </w:p>
    <w:p w:rsidR="007064F9" w:rsidRDefault="007064F9" w:rsidP="007064F9">
      <w:pPr>
        <w:rPr>
          <w:rFonts w:ascii="Arial" w:hAnsi="Arial"/>
          <w:b/>
        </w:rPr>
      </w:pPr>
    </w:p>
    <w:p w:rsidR="007064F9" w:rsidRDefault="007064F9" w:rsidP="007064F9">
      <w:pPr>
        <w:rPr>
          <w:rFonts w:ascii="Arial" w:hAnsi="Arial"/>
          <w:b/>
        </w:rPr>
      </w:pPr>
    </w:p>
    <w:p w:rsidR="007064F9" w:rsidRDefault="007064F9" w:rsidP="007064F9">
      <w:pPr>
        <w:rPr>
          <w:rFonts w:ascii="Arial" w:hAnsi="Arial"/>
          <w:b/>
        </w:rPr>
      </w:pPr>
    </w:p>
    <w:p w:rsidR="007064F9" w:rsidRDefault="007064F9" w:rsidP="007064F9">
      <w:pPr>
        <w:rPr>
          <w:rFonts w:ascii="Arial" w:hAnsi="Arial"/>
          <w:b/>
        </w:rPr>
      </w:pPr>
    </w:p>
    <w:p w:rsidR="007064F9" w:rsidRDefault="007064F9" w:rsidP="007064F9">
      <w:pPr>
        <w:rPr>
          <w:rFonts w:ascii="Arial" w:hAnsi="Arial"/>
          <w:b/>
        </w:rPr>
      </w:pPr>
    </w:p>
    <w:p w:rsidR="007064F9" w:rsidRPr="007064F9" w:rsidRDefault="007064F9" w:rsidP="007064F9">
      <w:pPr>
        <w:rPr>
          <w:rFonts w:ascii="Arial" w:hAnsi="Arial"/>
          <w:b/>
        </w:rPr>
      </w:pPr>
      <w:r w:rsidRPr="007064F9">
        <w:rPr>
          <w:rFonts w:ascii="Arial" w:hAnsi="Arial"/>
          <w:b/>
        </w:rPr>
        <w:t>3. Responsibility of Candidates</w:t>
      </w:r>
    </w:p>
    <w:p w:rsidR="007064F9" w:rsidRPr="007064F9" w:rsidRDefault="007064F9" w:rsidP="007064F9">
      <w:pPr>
        <w:rPr>
          <w:rFonts w:ascii="Arial" w:hAnsi="Arial"/>
        </w:rPr>
      </w:pPr>
    </w:p>
    <w:p w:rsidR="007064F9" w:rsidRPr="007064F9" w:rsidRDefault="007064F9" w:rsidP="007064F9">
      <w:pPr>
        <w:rPr>
          <w:rFonts w:ascii="Arial" w:hAnsi="Arial"/>
        </w:rPr>
      </w:pPr>
      <w:r w:rsidRPr="007064F9">
        <w:rPr>
          <w:rFonts w:ascii="Arial" w:hAnsi="Arial"/>
        </w:rPr>
        <w:t>All candidates must submit a request for adjustment prior to the closure date for entry of</w:t>
      </w:r>
      <w:r>
        <w:rPr>
          <w:rFonts w:ascii="Arial" w:hAnsi="Arial"/>
        </w:rPr>
        <w:t xml:space="preserve"> </w:t>
      </w:r>
      <w:r w:rsidRPr="007064F9">
        <w:rPr>
          <w:rFonts w:ascii="Arial" w:hAnsi="Arial"/>
        </w:rPr>
        <w:t>assessment.</w:t>
      </w:r>
    </w:p>
    <w:p w:rsidR="007064F9" w:rsidRPr="007064F9" w:rsidRDefault="007064F9" w:rsidP="007064F9">
      <w:pPr>
        <w:rPr>
          <w:rFonts w:ascii="Arial" w:hAnsi="Arial"/>
        </w:rPr>
      </w:pPr>
    </w:p>
    <w:p w:rsidR="007064F9" w:rsidRPr="007064F9" w:rsidRDefault="007064F9" w:rsidP="007064F9">
      <w:pPr>
        <w:rPr>
          <w:rFonts w:ascii="Arial" w:hAnsi="Arial"/>
        </w:rPr>
      </w:pPr>
      <w:r w:rsidRPr="007064F9">
        <w:rPr>
          <w:rFonts w:ascii="Arial" w:hAnsi="Arial"/>
        </w:rPr>
        <w:t>Candidates who are registered with a study centre must complete a Candidate Reasonable</w:t>
      </w:r>
      <w:r>
        <w:rPr>
          <w:rFonts w:ascii="Arial" w:hAnsi="Arial"/>
        </w:rPr>
        <w:t xml:space="preserve"> </w:t>
      </w:r>
      <w:r w:rsidRPr="007064F9">
        <w:rPr>
          <w:rFonts w:ascii="Arial" w:hAnsi="Arial"/>
        </w:rPr>
        <w:t xml:space="preserve">Adjustment Request Form and submit this to the </w:t>
      </w:r>
      <w:r>
        <w:rPr>
          <w:rFonts w:ascii="Arial" w:hAnsi="Arial"/>
        </w:rPr>
        <w:t>DMM</w:t>
      </w:r>
      <w:r w:rsidRPr="007064F9">
        <w:rPr>
          <w:rFonts w:ascii="Arial" w:hAnsi="Arial"/>
        </w:rPr>
        <w:t xml:space="preserve"> programme leader at the study centre.</w:t>
      </w:r>
    </w:p>
    <w:p w:rsidR="007064F9" w:rsidRPr="007064F9" w:rsidRDefault="007064F9" w:rsidP="007064F9">
      <w:pPr>
        <w:rPr>
          <w:rFonts w:ascii="Arial" w:hAnsi="Arial"/>
        </w:rPr>
      </w:pPr>
    </w:p>
    <w:p w:rsidR="007064F9" w:rsidRPr="007064F9" w:rsidRDefault="007064F9" w:rsidP="007064F9">
      <w:pPr>
        <w:rPr>
          <w:rFonts w:ascii="Arial" w:hAnsi="Arial"/>
        </w:rPr>
      </w:pPr>
      <w:r w:rsidRPr="007064F9">
        <w:rPr>
          <w:rFonts w:ascii="Arial" w:hAnsi="Arial"/>
        </w:rPr>
        <w:t>Candidates who are not registered with a study centre (self-study learners) or who wish to take</w:t>
      </w:r>
      <w:r>
        <w:rPr>
          <w:rFonts w:ascii="Arial" w:hAnsi="Arial"/>
        </w:rPr>
        <w:t xml:space="preserve"> </w:t>
      </w:r>
      <w:r w:rsidRPr="007064F9">
        <w:rPr>
          <w:rFonts w:ascii="Arial" w:hAnsi="Arial"/>
        </w:rPr>
        <w:t>their assessment at a different centre, should complete a Candidate Reasonable Adjustment</w:t>
      </w:r>
      <w:r>
        <w:rPr>
          <w:rFonts w:ascii="Arial" w:hAnsi="Arial"/>
        </w:rPr>
        <w:t xml:space="preserve"> </w:t>
      </w:r>
      <w:r w:rsidRPr="007064F9">
        <w:rPr>
          <w:rFonts w:ascii="Arial" w:hAnsi="Arial"/>
        </w:rPr>
        <w:t xml:space="preserve">Request Form and submit this to the Assessment Services Team at </w:t>
      </w:r>
      <w:r>
        <w:rPr>
          <w:rFonts w:ascii="Arial" w:hAnsi="Arial"/>
        </w:rPr>
        <w:t>DMM</w:t>
      </w:r>
      <w:r w:rsidRPr="007064F9">
        <w:rPr>
          <w:rFonts w:ascii="Arial" w:hAnsi="Arial"/>
        </w:rPr>
        <w:t>.</w:t>
      </w:r>
    </w:p>
    <w:p w:rsidR="007064F9" w:rsidRPr="007064F9" w:rsidRDefault="007064F9" w:rsidP="007064F9">
      <w:pPr>
        <w:rPr>
          <w:rFonts w:ascii="Arial" w:hAnsi="Arial"/>
        </w:rPr>
      </w:pPr>
    </w:p>
    <w:p w:rsidR="007064F9" w:rsidRPr="007064F9" w:rsidRDefault="007064F9" w:rsidP="007064F9">
      <w:pPr>
        <w:rPr>
          <w:rFonts w:ascii="Arial" w:hAnsi="Arial"/>
          <w:b/>
        </w:rPr>
      </w:pPr>
      <w:r w:rsidRPr="007064F9">
        <w:rPr>
          <w:rFonts w:ascii="Arial" w:hAnsi="Arial"/>
          <w:b/>
        </w:rPr>
        <w:t>4. Definition of Reasonable Adjustment and Special Consideration</w:t>
      </w:r>
    </w:p>
    <w:p w:rsidR="007064F9" w:rsidRPr="007064F9" w:rsidRDefault="007064F9" w:rsidP="007064F9">
      <w:pPr>
        <w:rPr>
          <w:rFonts w:ascii="Arial" w:hAnsi="Arial"/>
        </w:rPr>
      </w:pPr>
    </w:p>
    <w:p w:rsidR="007064F9" w:rsidRDefault="007064F9" w:rsidP="007064F9">
      <w:pPr>
        <w:rPr>
          <w:rFonts w:ascii="Arial" w:hAnsi="Arial"/>
        </w:rPr>
      </w:pPr>
      <w:r>
        <w:rPr>
          <w:rFonts w:ascii="Arial" w:hAnsi="Arial"/>
        </w:rPr>
        <w:t>DMM</w:t>
      </w:r>
      <w:r w:rsidRPr="007064F9">
        <w:rPr>
          <w:rFonts w:ascii="Arial" w:hAnsi="Arial"/>
        </w:rPr>
        <w:t xml:space="preserve"> Reasonable Adjustment and Special Consideration Policy provides additional support</w:t>
      </w:r>
      <w:r>
        <w:rPr>
          <w:rFonts w:ascii="Arial" w:hAnsi="Arial"/>
        </w:rPr>
        <w:t xml:space="preserve"> </w:t>
      </w:r>
      <w:r w:rsidRPr="007064F9">
        <w:rPr>
          <w:rFonts w:ascii="Arial" w:hAnsi="Arial"/>
        </w:rPr>
        <w:t>within three categories:</w:t>
      </w:r>
    </w:p>
    <w:p w:rsidR="007064F9" w:rsidRPr="007064F9" w:rsidRDefault="007064F9" w:rsidP="007064F9">
      <w:pPr>
        <w:rPr>
          <w:rFonts w:ascii="Arial" w:hAnsi="Arial"/>
        </w:rPr>
      </w:pPr>
    </w:p>
    <w:p w:rsidR="007064F9" w:rsidRPr="007064F9" w:rsidRDefault="007064F9" w:rsidP="007064F9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7064F9">
        <w:rPr>
          <w:rFonts w:ascii="Arial" w:hAnsi="Arial"/>
          <w:b/>
        </w:rPr>
        <w:t>Permanent physical, sensory or mental disability</w:t>
      </w:r>
    </w:p>
    <w:p w:rsidR="007064F9" w:rsidRPr="007064F9" w:rsidRDefault="007064F9" w:rsidP="007064F9">
      <w:pPr>
        <w:rPr>
          <w:rFonts w:ascii="Arial" w:hAnsi="Arial"/>
        </w:rPr>
      </w:pPr>
      <w:r>
        <w:rPr>
          <w:rFonts w:ascii="Arial" w:hAnsi="Arial"/>
        </w:rPr>
        <w:tab/>
      </w:r>
      <w:r w:rsidRPr="007064F9">
        <w:rPr>
          <w:rFonts w:ascii="Arial" w:hAnsi="Arial"/>
        </w:rPr>
        <w:t xml:space="preserve">Candidates are deemed to have a permanent physical, sensory or </w:t>
      </w:r>
      <w:r>
        <w:rPr>
          <w:rFonts w:ascii="Arial" w:hAnsi="Arial"/>
        </w:rPr>
        <w:tab/>
      </w:r>
      <w:r w:rsidRPr="007064F9">
        <w:rPr>
          <w:rFonts w:ascii="Arial" w:hAnsi="Arial"/>
        </w:rPr>
        <w:t>mental disability if they can</w:t>
      </w:r>
      <w:r>
        <w:rPr>
          <w:rFonts w:ascii="Arial" w:hAnsi="Arial"/>
        </w:rPr>
        <w:t xml:space="preserve"> </w:t>
      </w:r>
      <w:r w:rsidRPr="007064F9">
        <w:rPr>
          <w:rFonts w:ascii="Arial" w:hAnsi="Arial"/>
        </w:rPr>
        <w:t xml:space="preserve">prove that the condition is likely to remain </w:t>
      </w:r>
      <w:r>
        <w:rPr>
          <w:rFonts w:ascii="Arial" w:hAnsi="Arial"/>
        </w:rPr>
        <w:tab/>
      </w:r>
      <w:r w:rsidRPr="007064F9">
        <w:rPr>
          <w:rFonts w:ascii="Arial" w:hAnsi="Arial"/>
        </w:rPr>
        <w:t>with the candidate throughout his/her life.</w:t>
      </w:r>
    </w:p>
    <w:p w:rsidR="007064F9" w:rsidRPr="007064F9" w:rsidRDefault="007064F9" w:rsidP="007064F9">
      <w:pPr>
        <w:rPr>
          <w:rFonts w:ascii="Arial" w:hAnsi="Arial"/>
        </w:rPr>
      </w:pPr>
      <w:r>
        <w:rPr>
          <w:rFonts w:ascii="Arial" w:hAnsi="Arial"/>
        </w:rPr>
        <w:tab/>
      </w:r>
      <w:r w:rsidRPr="007064F9">
        <w:rPr>
          <w:rFonts w:ascii="Arial" w:hAnsi="Arial"/>
        </w:rPr>
        <w:t xml:space="preserve">Examples of proof required include medical reports from doctors, </w:t>
      </w:r>
      <w:r>
        <w:rPr>
          <w:rFonts w:ascii="Arial" w:hAnsi="Arial"/>
        </w:rPr>
        <w:tab/>
      </w:r>
      <w:r w:rsidRPr="007064F9">
        <w:rPr>
          <w:rFonts w:ascii="Arial" w:hAnsi="Arial"/>
        </w:rPr>
        <w:t>psychiatrists, educational</w:t>
      </w:r>
    </w:p>
    <w:p w:rsidR="007064F9" w:rsidRPr="007064F9" w:rsidRDefault="007064F9" w:rsidP="007064F9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 w:rsidRPr="007064F9">
        <w:rPr>
          <w:rFonts w:ascii="Arial" w:hAnsi="Arial"/>
        </w:rPr>
        <w:t>psychologists</w:t>
      </w:r>
      <w:proofErr w:type="gramEnd"/>
      <w:r w:rsidRPr="007064F9">
        <w:rPr>
          <w:rFonts w:ascii="Arial" w:hAnsi="Arial"/>
        </w:rPr>
        <w:t>, specialist teachers, funding agencies.</w:t>
      </w:r>
    </w:p>
    <w:p w:rsidR="007064F9" w:rsidRPr="007064F9" w:rsidRDefault="007064F9" w:rsidP="007064F9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7064F9">
        <w:rPr>
          <w:rFonts w:ascii="Arial" w:hAnsi="Arial"/>
        </w:rPr>
        <w:t>If a candidate applies for an adjustment due to a permanent physical, sensory or mental disability, the evidence submitted must specifically state that the disability is permanent.</w:t>
      </w:r>
    </w:p>
    <w:p w:rsidR="007064F9" w:rsidRPr="007064F9" w:rsidRDefault="007064F9" w:rsidP="007064F9">
      <w:pPr>
        <w:rPr>
          <w:rFonts w:ascii="Arial" w:hAnsi="Arial"/>
        </w:rPr>
      </w:pPr>
      <w:r>
        <w:rPr>
          <w:rFonts w:ascii="Arial" w:hAnsi="Arial"/>
        </w:rPr>
        <w:tab/>
      </w:r>
      <w:r w:rsidRPr="007064F9">
        <w:rPr>
          <w:rFonts w:ascii="Arial" w:hAnsi="Arial"/>
        </w:rPr>
        <w:t xml:space="preserve">Providing the adjustment required is the same for each assessment, </w:t>
      </w:r>
      <w:r>
        <w:rPr>
          <w:rFonts w:ascii="Arial" w:hAnsi="Arial"/>
        </w:rPr>
        <w:tab/>
      </w:r>
      <w:r w:rsidRPr="007064F9">
        <w:rPr>
          <w:rFonts w:ascii="Arial" w:hAnsi="Arial"/>
        </w:rPr>
        <w:t>candidates do not need</w:t>
      </w:r>
      <w:r>
        <w:rPr>
          <w:rFonts w:ascii="Arial" w:hAnsi="Arial"/>
        </w:rPr>
        <w:t xml:space="preserve"> </w:t>
      </w:r>
      <w:r w:rsidRPr="007064F9">
        <w:rPr>
          <w:rFonts w:ascii="Arial" w:hAnsi="Arial"/>
        </w:rPr>
        <w:t xml:space="preserve">to re-submit evidence with subsequent </w:t>
      </w:r>
      <w:r>
        <w:rPr>
          <w:rFonts w:ascii="Arial" w:hAnsi="Arial"/>
        </w:rPr>
        <w:tab/>
      </w:r>
      <w:r w:rsidRPr="007064F9">
        <w:rPr>
          <w:rFonts w:ascii="Arial" w:hAnsi="Arial"/>
        </w:rPr>
        <w:t>applications for reasonable adjustment; however they</w:t>
      </w:r>
    </w:p>
    <w:p w:rsidR="007064F9" w:rsidRPr="007064F9" w:rsidRDefault="007064F9" w:rsidP="007064F9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 w:rsidRPr="007064F9">
        <w:rPr>
          <w:rFonts w:ascii="Arial" w:hAnsi="Arial"/>
        </w:rPr>
        <w:t>must</w:t>
      </w:r>
      <w:proofErr w:type="gramEnd"/>
      <w:r w:rsidRPr="007064F9">
        <w:rPr>
          <w:rFonts w:ascii="Arial" w:hAnsi="Arial"/>
        </w:rPr>
        <w:t xml:space="preserve"> complete a Reasonable Adjustment Request Form for each </w:t>
      </w:r>
      <w:r>
        <w:rPr>
          <w:rFonts w:ascii="Arial" w:hAnsi="Arial"/>
        </w:rPr>
        <w:tab/>
      </w:r>
      <w:r w:rsidRPr="007064F9">
        <w:rPr>
          <w:rFonts w:ascii="Arial" w:hAnsi="Arial"/>
        </w:rPr>
        <w:t>assessment series.</w:t>
      </w:r>
    </w:p>
    <w:p w:rsidR="007064F9" w:rsidRPr="007064F9" w:rsidRDefault="007064F9" w:rsidP="007064F9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7064F9">
        <w:rPr>
          <w:rFonts w:ascii="Arial" w:hAnsi="Arial"/>
        </w:rPr>
        <w:t>Temporary physical, sensory or mental disability</w:t>
      </w:r>
    </w:p>
    <w:p w:rsidR="007064F9" w:rsidRPr="007064F9" w:rsidRDefault="007064F9" w:rsidP="007064F9">
      <w:pPr>
        <w:rPr>
          <w:rFonts w:ascii="Arial" w:hAnsi="Arial"/>
        </w:rPr>
      </w:pPr>
      <w:r>
        <w:rPr>
          <w:rFonts w:ascii="Arial" w:hAnsi="Arial"/>
        </w:rPr>
        <w:tab/>
      </w:r>
      <w:r w:rsidRPr="007064F9">
        <w:rPr>
          <w:rFonts w:ascii="Arial" w:hAnsi="Arial"/>
        </w:rPr>
        <w:t xml:space="preserve">Candidates are deemed to have a temporary physical, sensory or </w:t>
      </w:r>
      <w:r>
        <w:rPr>
          <w:rFonts w:ascii="Arial" w:hAnsi="Arial"/>
        </w:rPr>
        <w:tab/>
      </w:r>
      <w:r w:rsidRPr="007064F9">
        <w:rPr>
          <w:rFonts w:ascii="Arial" w:hAnsi="Arial"/>
        </w:rPr>
        <w:t>mental disability if the</w:t>
      </w:r>
      <w:r>
        <w:rPr>
          <w:rFonts w:ascii="Arial" w:hAnsi="Arial"/>
        </w:rPr>
        <w:t xml:space="preserve"> </w:t>
      </w:r>
      <w:r w:rsidRPr="007064F9">
        <w:rPr>
          <w:rFonts w:ascii="Arial" w:hAnsi="Arial"/>
        </w:rPr>
        <w:t xml:space="preserve">condition is under one year’s duration and is </w:t>
      </w:r>
      <w:r>
        <w:rPr>
          <w:rFonts w:ascii="Arial" w:hAnsi="Arial"/>
        </w:rPr>
        <w:tab/>
      </w:r>
      <w:r w:rsidRPr="007064F9">
        <w:rPr>
          <w:rFonts w:ascii="Arial" w:hAnsi="Arial"/>
        </w:rPr>
        <w:t>likely to improve. Examples of temporary</w:t>
      </w:r>
      <w:r>
        <w:rPr>
          <w:rFonts w:ascii="Arial" w:hAnsi="Arial"/>
        </w:rPr>
        <w:t xml:space="preserve"> </w:t>
      </w:r>
      <w:r w:rsidRPr="007064F9">
        <w:rPr>
          <w:rFonts w:ascii="Arial" w:hAnsi="Arial"/>
        </w:rPr>
        <w:t xml:space="preserve">disability could include broken </w:t>
      </w:r>
      <w:r>
        <w:rPr>
          <w:rFonts w:ascii="Arial" w:hAnsi="Arial"/>
        </w:rPr>
        <w:tab/>
      </w:r>
      <w:r w:rsidRPr="007064F9">
        <w:rPr>
          <w:rFonts w:ascii="Arial" w:hAnsi="Arial"/>
        </w:rPr>
        <w:t xml:space="preserve">limbs or injury to </w:t>
      </w:r>
      <w:proofErr w:type="gramStart"/>
      <w:r w:rsidRPr="007064F9">
        <w:rPr>
          <w:rFonts w:ascii="Arial" w:hAnsi="Arial"/>
        </w:rPr>
        <w:t>hands which</w:t>
      </w:r>
      <w:proofErr w:type="gramEnd"/>
      <w:r w:rsidRPr="007064F9">
        <w:rPr>
          <w:rFonts w:ascii="Arial" w:hAnsi="Arial"/>
        </w:rPr>
        <w:t xml:space="preserve"> could impair candidate's ability</w:t>
      </w:r>
    </w:p>
    <w:p w:rsidR="007064F9" w:rsidRPr="007064F9" w:rsidRDefault="007064F9" w:rsidP="007064F9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 w:rsidRPr="007064F9">
        <w:rPr>
          <w:rFonts w:ascii="Arial" w:hAnsi="Arial"/>
        </w:rPr>
        <w:t>to</w:t>
      </w:r>
      <w:proofErr w:type="gramEnd"/>
      <w:r w:rsidRPr="007064F9">
        <w:rPr>
          <w:rFonts w:ascii="Arial" w:hAnsi="Arial"/>
        </w:rPr>
        <w:t xml:space="preserve"> write. Supporting evidence will be required in all cases.</w:t>
      </w:r>
    </w:p>
    <w:p w:rsidR="007064F9" w:rsidRPr="007064F9" w:rsidRDefault="007064F9" w:rsidP="007064F9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7064F9">
        <w:rPr>
          <w:rFonts w:ascii="Arial" w:hAnsi="Arial"/>
        </w:rPr>
        <w:t>If a candidate applies for an adjustment due to a temporary physical, sensory or mental disability, evidence must be re-submitted with a Reasonable Adjustment Request Form for each assessment series.</w:t>
      </w:r>
    </w:p>
    <w:p w:rsidR="007064F9" w:rsidRPr="007064F9" w:rsidRDefault="007064F9" w:rsidP="007064F9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7064F9">
        <w:rPr>
          <w:rFonts w:ascii="Arial" w:hAnsi="Arial"/>
        </w:rPr>
        <w:t xml:space="preserve">Special Consideration Special consideration may be given to candidates in instances that could not possibly be predicted. This ensures that candidates who have a temporary illness, injury or indisposition at the time of the assessment are treated fairly. Examples include influenza, bereavement of a close family member, evacuation of the assessment venue, </w:t>
      </w:r>
      <w:proofErr w:type="gramStart"/>
      <w:r w:rsidRPr="007064F9">
        <w:rPr>
          <w:rFonts w:ascii="Arial" w:hAnsi="Arial"/>
        </w:rPr>
        <w:t>disturbances</w:t>
      </w:r>
      <w:proofErr w:type="gramEnd"/>
      <w:r w:rsidRPr="007064F9">
        <w:rPr>
          <w:rFonts w:ascii="Arial" w:hAnsi="Arial"/>
        </w:rPr>
        <w:t xml:space="preserve"> during the assessment. This must be applied for no later than two weeks after the assessment.</w:t>
      </w:r>
    </w:p>
    <w:p w:rsidR="007064F9" w:rsidRPr="007064F9" w:rsidRDefault="007064F9" w:rsidP="007064F9">
      <w:pPr>
        <w:rPr>
          <w:rFonts w:ascii="Arial" w:hAnsi="Arial"/>
        </w:rPr>
      </w:pPr>
    </w:p>
    <w:p w:rsidR="007064F9" w:rsidRDefault="007064F9" w:rsidP="007064F9">
      <w:pPr>
        <w:rPr>
          <w:rFonts w:ascii="Arial" w:hAnsi="Arial"/>
          <w:b/>
        </w:rPr>
      </w:pPr>
    </w:p>
    <w:p w:rsidR="007064F9" w:rsidRDefault="007064F9" w:rsidP="007064F9">
      <w:pPr>
        <w:rPr>
          <w:rFonts w:ascii="Arial" w:hAnsi="Arial"/>
          <w:b/>
        </w:rPr>
      </w:pPr>
    </w:p>
    <w:p w:rsidR="007064F9" w:rsidRDefault="007064F9" w:rsidP="007064F9">
      <w:pPr>
        <w:rPr>
          <w:rFonts w:ascii="Arial" w:hAnsi="Arial"/>
          <w:b/>
        </w:rPr>
      </w:pPr>
    </w:p>
    <w:p w:rsidR="007064F9" w:rsidRPr="007064F9" w:rsidRDefault="007064F9" w:rsidP="007064F9">
      <w:pPr>
        <w:rPr>
          <w:rFonts w:ascii="Arial" w:hAnsi="Arial"/>
          <w:b/>
        </w:rPr>
      </w:pPr>
      <w:r w:rsidRPr="007064F9">
        <w:rPr>
          <w:rFonts w:ascii="Arial" w:hAnsi="Arial"/>
          <w:b/>
        </w:rPr>
        <w:t>5. Types Of Reasonable Adjustments Available</w:t>
      </w:r>
    </w:p>
    <w:p w:rsidR="007064F9" w:rsidRPr="007064F9" w:rsidRDefault="007064F9" w:rsidP="007064F9">
      <w:pPr>
        <w:rPr>
          <w:rFonts w:ascii="Arial" w:hAnsi="Arial"/>
        </w:rPr>
      </w:pPr>
    </w:p>
    <w:p w:rsidR="007064F9" w:rsidRPr="007064F9" w:rsidRDefault="007064F9" w:rsidP="007064F9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7064F9">
        <w:rPr>
          <w:rFonts w:ascii="Arial" w:hAnsi="Arial"/>
        </w:rPr>
        <w:t>Extra time</w:t>
      </w:r>
    </w:p>
    <w:p w:rsidR="007064F9" w:rsidRPr="007064F9" w:rsidRDefault="007064F9" w:rsidP="007064F9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7064F9">
        <w:rPr>
          <w:rFonts w:ascii="Arial" w:hAnsi="Arial"/>
        </w:rPr>
        <w:t>Supervised rest breaks</w:t>
      </w:r>
    </w:p>
    <w:p w:rsidR="007064F9" w:rsidRPr="007064F9" w:rsidRDefault="007064F9" w:rsidP="007064F9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7064F9">
        <w:rPr>
          <w:rFonts w:ascii="Arial" w:hAnsi="Arial"/>
        </w:rPr>
        <w:t>Use of readers, scribes, transcribers, word processors, laptops or other micro processing devices</w:t>
      </w:r>
    </w:p>
    <w:p w:rsidR="007064F9" w:rsidRPr="007064F9" w:rsidRDefault="007064F9" w:rsidP="007064F9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7064F9">
        <w:rPr>
          <w:rFonts w:ascii="Arial" w:hAnsi="Arial"/>
        </w:rPr>
        <w:t>Miscellaneous types of reasonable adjustments including brailing of non-secure</w:t>
      </w:r>
      <w:r>
        <w:rPr>
          <w:rFonts w:ascii="Arial" w:hAnsi="Arial"/>
        </w:rPr>
        <w:t xml:space="preserve"> </w:t>
      </w:r>
      <w:r w:rsidRPr="007064F9">
        <w:rPr>
          <w:rFonts w:ascii="Arial" w:hAnsi="Arial"/>
        </w:rPr>
        <w:t>assessment material, taped responses, modified question papers (using coloured paper).</w:t>
      </w:r>
    </w:p>
    <w:p w:rsidR="007064F9" w:rsidRPr="007064F9" w:rsidRDefault="007064F9" w:rsidP="007064F9">
      <w:pPr>
        <w:rPr>
          <w:rFonts w:ascii="Arial" w:hAnsi="Arial"/>
        </w:rPr>
      </w:pPr>
    </w:p>
    <w:p w:rsidR="007064F9" w:rsidRPr="007064F9" w:rsidRDefault="007064F9" w:rsidP="007064F9">
      <w:pPr>
        <w:rPr>
          <w:rFonts w:ascii="Arial" w:hAnsi="Arial"/>
        </w:rPr>
      </w:pPr>
      <w:r w:rsidRPr="007064F9">
        <w:rPr>
          <w:rFonts w:ascii="Arial" w:hAnsi="Arial"/>
        </w:rPr>
        <w:t xml:space="preserve">NB: </w:t>
      </w:r>
      <w:r>
        <w:rPr>
          <w:rFonts w:ascii="Arial" w:hAnsi="Arial"/>
        </w:rPr>
        <w:t>DMM</w:t>
      </w:r>
      <w:r w:rsidRPr="007064F9">
        <w:rPr>
          <w:rFonts w:ascii="Arial" w:hAnsi="Arial"/>
        </w:rPr>
        <w:t xml:space="preserve"> does not make adjustments to standards or pass marks. All adjustments must</w:t>
      </w:r>
    </w:p>
    <w:p w:rsidR="007064F9" w:rsidRPr="007064F9" w:rsidRDefault="007064F9" w:rsidP="007064F9">
      <w:pPr>
        <w:rPr>
          <w:rFonts w:ascii="Arial" w:hAnsi="Arial"/>
        </w:rPr>
      </w:pPr>
      <w:proofErr w:type="gramStart"/>
      <w:r w:rsidRPr="007064F9">
        <w:rPr>
          <w:rFonts w:ascii="Arial" w:hAnsi="Arial"/>
        </w:rPr>
        <w:t>be</w:t>
      </w:r>
      <w:proofErr w:type="gramEnd"/>
      <w:r w:rsidRPr="007064F9">
        <w:rPr>
          <w:rFonts w:ascii="Arial" w:hAnsi="Arial"/>
        </w:rPr>
        <w:t xml:space="preserve"> deemed reasonable and not give the candidate an unfair advantage.</w:t>
      </w:r>
    </w:p>
    <w:p w:rsidR="007064F9" w:rsidRPr="007064F9" w:rsidRDefault="007064F9" w:rsidP="007064F9">
      <w:pPr>
        <w:rPr>
          <w:rFonts w:ascii="Arial" w:hAnsi="Arial"/>
        </w:rPr>
      </w:pPr>
    </w:p>
    <w:p w:rsidR="007064F9" w:rsidRDefault="007064F9" w:rsidP="007064F9">
      <w:pPr>
        <w:rPr>
          <w:rFonts w:ascii="Arial" w:hAnsi="Arial"/>
          <w:b/>
        </w:rPr>
      </w:pPr>
      <w:r w:rsidRPr="007064F9">
        <w:rPr>
          <w:rFonts w:ascii="Arial" w:hAnsi="Arial"/>
          <w:b/>
        </w:rPr>
        <w:t>6. Location of Examination or Assessment</w:t>
      </w:r>
    </w:p>
    <w:p w:rsidR="007064F9" w:rsidRPr="007064F9" w:rsidRDefault="007064F9" w:rsidP="007064F9">
      <w:pPr>
        <w:rPr>
          <w:rFonts w:ascii="Arial" w:hAnsi="Arial"/>
          <w:b/>
        </w:rPr>
      </w:pPr>
    </w:p>
    <w:p w:rsidR="007064F9" w:rsidRPr="007064F9" w:rsidRDefault="007064F9" w:rsidP="007064F9">
      <w:pPr>
        <w:rPr>
          <w:rFonts w:ascii="Arial" w:hAnsi="Arial"/>
        </w:rPr>
      </w:pPr>
      <w:r w:rsidRPr="007064F9">
        <w:rPr>
          <w:rFonts w:ascii="Arial" w:hAnsi="Arial"/>
        </w:rPr>
        <w:t xml:space="preserve">Dependent on the type of additional assessment needs, </w:t>
      </w:r>
      <w:r>
        <w:rPr>
          <w:rFonts w:ascii="Arial" w:hAnsi="Arial"/>
        </w:rPr>
        <w:t>DMM</w:t>
      </w:r>
      <w:r w:rsidRPr="007064F9">
        <w:rPr>
          <w:rFonts w:ascii="Arial" w:hAnsi="Arial"/>
        </w:rPr>
        <w:t xml:space="preserve"> may be required to allocate a</w:t>
      </w:r>
      <w:r>
        <w:rPr>
          <w:rFonts w:ascii="Arial" w:hAnsi="Arial"/>
        </w:rPr>
        <w:t xml:space="preserve"> </w:t>
      </w:r>
      <w:r w:rsidRPr="007064F9">
        <w:rPr>
          <w:rFonts w:ascii="Arial" w:hAnsi="Arial"/>
        </w:rPr>
        <w:t>candidate to a centre best equipped to support their needs which may not be the centre most</w:t>
      </w:r>
      <w:r>
        <w:rPr>
          <w:rFonts w:ascii="Arial" w:hAnsi="Arial"/>
        </w:rPr>
        <w:t xml:space="preserve"> </w:t>
      </w:r>
      <w:r w:rsidRPr="007064F9">
        <w:rPr>
          <w:rFonts w:ascii="Arial" w:hAnsi="Arial"/>
        </w:rPr>
        <w:t>local or convenient to the candidate. Whilst every effort will be made to make provision for</w:t>
      </w:r>
      <w:r>
        <w:rPr>
          <w:rFonts w:ascii="Arial" w:hAnsi="Arial"/>
        </w:rPr>
        <w:t xml:space="preserve"> </w:t>
      </w:r>
      <w:r w:rsidRPr="007064F9">
        <w:rPr>
          <w:rFonts w:ascii="Arial" w:hAnsi="Arial"/>
        </w:rPr>
        <w:t xml:space="preserve">candidates locally, </w:t>
      </w:r>
      <w:r>
        <w:rPr>
          <w:rFonts w:ascii="Arial" w:hAnsi="Arial"/>
        </w:rPr>
        <w:t>DMM</w:t>
      </w:r>
      <w:r w:rsidRPr="007064F9">
        <w:rPr>
          <w:rFonts w:ascii="Arial" w:hAnsi="Arial"/>
        </w:rPr>
        <w:t xml:space="preserve"> reserves the right to allocate candidates to other centres. Any costs</w:t>
      </w:r>
    </w:p>
    <w:p w:rsidR="007064F9" w:rsidRPr="007064F9" w:rsidRDefault="007064F9" w:rsidP="007064F9">
      <w:pPr>
        <w:rPr>
          <w:rFonts w:ascii="Arial" w:hAnsi="Arial"/>
        </w:rPr>
      </w:pPr>
      <w:proofErr w:type="gramStart"/>
      <w:r w:rsidRPr="007064F9">
        <w:rPr>
          <w:rFonts w:ascii="Arial" w:hAnsi="Arial"/>
        </w:rPr>
        <w:t>associated</w:t>
      </w:r>
      <w:proofErr w:type="gramEnd"/>
      <w:r w:rsidRPr="007064F9">
        <w:rPr>
          <w:rFonts w:ascii="Arial" w:hAnsi="Arial"/>
        </w:rPr>
        <w:t xml:space="preserve"> with the travelling to the assessment or examination centre must be borne by the</w:t>
      </w:r>
      <w:r>
        <w:rPr>
          <w:rFonts w:ascii="Arial" w:hAnsi="Arial"/>
        </w:rPr>
        <w:t xml:space="preserve"> </w:t>
      </w:r>
      <w:r w:rsidRPr="007064F9">
        <w:rPr>
          <w:rFonts w:ascii="Arial" w:hAnsi="Arial"/>
        </w:rPr>
        <w:t>candidate.</w:t>
      </w:r>
    </w:p>
    <w:p w:rsidR="007064F9" w:rsidRPr="007064F9" w:rsidRDefault="007064F9" w:rsidP="007064F9">
      <w:pPr>
        <w:rPr>
          <w:rFonts w:ascii="Arial" w:hAnsi="Arial"/>
        </w:rPr>
      </w:pPr>
    </w:p>
    <w:p w:rsidR="007064F9" w:rsidRDefault="007064F9" w:rsidP="007064F9">
      <w:pPr>
        <w:rPr>
          <w:rFonts w:ascii="Arial" w:hAnsi="Arial"/>
          <w:b/>
        </w:rPr>
      </w:pPr>
      <w:r w:rsidRPr="007064F9">
        <w:rPr>
          <w:rFonts w:ascii="Arial" w:hAnsi="Arial"/>
          <w:b/>
        </w:rPr>
        <w:t>Further Advice</w:t>
      </w:r>
    </w:p>
    <w:p w:rsidR="007064F9" w:rsidRPr="007064F9" w:rsidRDefault="007064F9" w:rsidP="007064F9">
      <w:pPr>
        <w:rPr>
          <w:rFonts w:ascii="Arial" w:hAnsi="Arial"/>
          <w:b/>
        </w:rPr>
      </w:pPr>
    </w:p>
    <w:p w:rsidR="007064F9" w:rsidRPr="007064F9" w:rsidRDefault="007064F9" w:rsidP="007064F9">
      <w:pPr>
        <w:rPr>
          <w:rFonts w:ascii="Arial" w:hAnsi="Arial"/>
        </w:rPr>
      </w:pPr>
      <w:r w:rsidRPr="007064F9">
        <w:rPr>
          <w:rFonts w:ascii="Arial" w:hAnsi="Arial"/>
        </w:rPr>
        <w:t>For details of administration processes, see Reasonable Adjustment Guidance or contact the</w:t>
      </w:r>
      <w:r>
        <w:rPr>
          <w:rFonts w:ascii="Arial" w:hAnsi="Arial"/>
        </w:rPr>
        <w:t xml:space="preserve"> </w:t>
      </w:r>
      <w:r w:rsidRPr="007064F9">
        <w:rPr>
          <w:rFonts w:ascii="Arial" w:hAnsi="Arial"/>
        </w:rPr>
        <w:t xml:space="preserve">Assessment Services Team at </w:t>
      </w:r>
      <w:r>
        <w:rPr>
          <w:rFonts w:ascii="Arial" w:hAnsi="Arial"/>
        </w:rPr>
        <w:t>DMM</w:t>
      </w:r>
      <w:r w:rsidRPr="007064F9">
        <w:rPr>
          <w:rFonts w:ascii="Arial" w:hAnsi="Arial"/>
        </w:rPr>
        <w:t xml:space="preserve"> for further advice.</w:t>
      </w:r>
    </w:p>
    <w:p w:rsidR="007064F9" w:rsidRPr="007064F9" w:rsidRDefault="007064F9" w:rsidP="007064F9">
      <w:pPr>
        <w:rPr>
          <w:rFonts w:ascii="Arial" w:hAnsi="Arial"/>
        </w:rPr>
      </w:pPr>
    </w:p>
    <w:p w:rsidR="00BB6940" w:rsidRPr="007064F9" w:rsidRDefault="007064F9" w:rsidP="007064F9">
      <w:pPr>
        <w:rPr>
          <w:rFonts w:ascii="Arial" w:hAnsi="Arial"/>
        </w:rPr>
      </w:pPr>
      <w:r w:rsidRPr="007064F9">
        <w:rPr>
          <w:rFonts w:ascii="Arial" w:hAnsi="Arial"/>
        </w:rPr>
        <w:t>Reasonable adjustments and special considerations policy - August 2010</w:t>
      </w:r>
    </w:p>
    <w:sectPr w:rsidR="00BB6940" w:rsidRPr="007064F9" w:rsidSect="007064F9">
      <w:pgSz w:w="11900" w:h="16840"/>
      <w:pgMar w:top="426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37126"/>
    <w:multiLevelType w:val="hybridMultilevel"/>
    <w:tmpl w:val="7CCAE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466C7"/>
    <w:multiLevelType w:val="hybridMultilevel"/>
    <w:tmpl w:val="6644D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064F9"/>
    <w:rsid w:val="007064F9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F7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064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64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64F9"/>
  </w:style>
  <w:style w:type="paragraph" w:styleId="Footer">
    <w:name w:val="footer"/>
    <w:basedOn w:val="Normal"/>
    <w:link w:val="FooterChar"/>
    <w:uiPriority w:val="99"/>
    <w:semiHidden/>
    <w:unhideWhenUsed/>
    <w:rsid w:val="007064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64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862</Words>
  <Characters>4917</Characters>
  <Application>Microsoft Macintosh Word</Application>
  <DocSecurity>0</DocSecurity>
  <Lines>40</Lines>
  <Paragraphs>9</Paragraphs>
  <ScaleCrop>false</ScaleCrop>
  <Company>Becta</Company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Prescod</dc:creator>
  <cp:keywords/>
  <cp:lastModifiedBy>David Prescod</cp:lastModifiedBy>
  <cp:revision>1</cp:revision>
  <dcterms:created xsi:type="dcterms:W3CDTF">2011-05-09T12:21:00Z</dcterms:created>
  <dcterms:modified xsi:type="dcterms:W3CDTF">2011-05-09T12:38:00Z</dcterms:modified>
</cp:coreProperties>
</file>